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096"/>
        <w:tblOverlap w:val="never"/>
        <w:tblW w:w="0" w:type="auto"/>
        <w:tblLook w:val="04A0" w:firstRow="1" w:lastRow="0" w:firstColumn="1" w:lastColumn="0" w:noHBand="0" w:noVBand="1"/>
      </w:tblPr>
      <w:tblGrid>
        <w:gridCol w:w="7905"/>
        <w:gridCol w:w="1671"/>
      </w:tblGrid>
      <w:tr w:rsidR="00083883" w:rsidRPr="00083883" w14:paraId="6B3E0CE8" w14:textId="77777777" w:rsidTr="00083883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67A9" w14:textId="77777777" w:rsidR="00083883" w:rsidRPr="00083883" w:rsidRDefault="00083883" w:rsidP="0078247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Republic of Lebanon</w:t>
            </w:r>
          </w:p>
          <w:p w14:paraId="078AAA72" w14:textId="77777777" w:rsidR="00083883" w:rsidRDefault="00083883" w:rsidP="0008388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Ministry of Finance </w:t>
            </w:r>
          </w:p>
          <w:p w14:paraId="6DB98831" w14:textId="77777777" w:rsidR="00083883" w:rsidRPr="00083883" w:rsidRDefault="00083883" w:rsidP="00083883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General of Finance</w:t>
            </w:r>
          </w:p>
          <w:p w14:paraId="01AAA329" w14:textId="77777777" w:rsidR="00083883" w:rsidRPr="00083883" w:rsidRDefault="00083883" w:rsidP="00083883">
            <w:pPr>
              <w:tabs>
                <w:tab w:val="left" w:pos="2160"/>
              </w:tabs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Directorate of Revenues – Income Tax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09FB" w14:textId="77777777" w:rsidR="00083883" w:rsidRPr="00083883" w:rsidRDefault="00083883" w:rsidP="00083883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sz w:val="20"/>
                <w:szCs w:val="20"/>
              </w:rPr>
              <w:t>F1</w:t>
            </w:r>
          </w:p>
          <w:p w14:paraId="22858A80" w14:textId="77777777" w:rsidR="00083883" w:rsidRPr="00083883" w:rsidRDefault="00083883" w:rsidP="00083883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5222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(</w:t>
            </w:r>
            <w:r w:rsidR="00BE66B9" w:rsidRPr="00A25222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Individual</w:t>
            </w:r>
            <w:r w:rsidRPr="00A25222">
              <w:rPr>
                <w:rFonts w:asciiTheme="majorBidi" w:hAnsiTheme="majorBidi" w:cstheme="majorBidi"/>
                <w:sz w:val="20"/>
                <w:szCs w:val="20"/>
                <w:highlight w:val="yellow"/>
              </w:rPr>
              <w:t>)</w:t>
            </w:r>
          </w:p>
          <w:p w14:paraId="781F1054" w14:textId="77777777" w:rsidR="00083883" w:rsidRPr="00083883" w:rsidRDefault="00083883" w:rsidP="00083883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AC24E2D" w14:textId="77777777" w:rsidR="00083883" w:rsidRPr="00083883" w:rsidRDefault="00083883" w:rsidP="00083883">
            <w:pPr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sz w:val="20"/>
                <w:szCs w:val="20"/>
              </w:rPr>
              <w:t>Page 3/4</w:t>
            </w:r>
          </w:p>
        </w:tc>
      </w:tr>
      <w:tr w:rsidR="0078247C" w:rsidRPr="00083883" w14:paraId="04E397BD" w14:textId="77777777" w:rsidTr="00083883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0416" w14:textId="77777777" w:rsidR="0078247C" w:rsidRPr="00083883" w:rsidRDefault="0078247C" w:rsidP="0078247C">
            <w:pP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D757C9" w:rsidRPr="00083883" w14:paraId="1452012D" w14:textId="77777777" w:rsidTr="0078247C">
        <w:trPr>
          <w:trHeight w:val="154"/>
        </w:trPr>
        <w:tc>
          <w:tcPr>
            <w:tcW w:w="9576" w:type="dxa"/>
            <w:gridSpan w:val="2"/>
            <w:tcBorders>
              <w:top w:val="single" w:sz="4" w:space="0" w:color="auto"/>
            </w:tcBorders>
          </w:tcPr>
          <w:p w14:paraId="2A40D5AC" w14:textId="77777777" w:rsidR="00D757C9" w:rsidRPr="00083883" w:rsidRDefault="00D757C9" w:rsidP="00810A3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Statement of Taxable Income (</w:t>
            </w:r>
            <w:r w:rsidR="00810A3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</w:t>
            </w: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art </w:t>
            </w:r>
            <w:proofErr w:type="gramStart"/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1 )</w:t>
            </w:r>
            <w:proofErr w:type="gramEnd"/>
          </w:p>
        </w:tc>
      </w:tr>
      <w:tr w:rsidR="00D757C9" w:rsidRPr="00083883" w14:paraId="14920A43" w14:textId="77777777" w:rsidTr="0078247C">
        <w:tc>
          <w:tcPr>
            <w:tcW w:w="9576" w:type="dxa"/>
            <w:gridSpan w:val="2"/>
          </w:tcPr>
          <w:p w14:paraId="2903DF16" w14:textId="77777777" w:rsidR="00D757C9" w:rsidRPr="00A25222" w:rsidRDefault="00D757C9" w:rsidP="0078247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A2522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 xml:space="preserve">A- Income from taxable partnerships through real profit </w:t>
            </w:r>
          </w:p>
        </w:tc>
      </w:tr>
      <w:tr w:rsidR="00D757C9" w:rsidRPr="00083883" w14:paraId="540698FE" w14:textId="77777777" w:rsidTr="0078247C">
        <w:tc>
          <w:tcPr>
            <w:tcW w:w="9576" w:type="dxa"/>
            <w:gridSpan w:val="2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1966"/>
              <w:gridCol w:w="1335"/>
              <w:gridCol w:w="1335"/>
              <w:gridCol w:w="1335"/>
              <w:gridCol w:w="1335"/>
              <w:gridCol w:w="1339"/>
            </w:tblGrid>
            <w:tr w:rsidR="00D757C9" w:rsidRPr="00083883" w14:paraId="0B0BA942" w14:textId="77777777" w:rsidTr="00332F79">
              <w:tc>
                <w:tcPr>
                  <w:tcW w:w="704" w:type="dxa"/>
                  <w:vMerge w:val="restart"/>
                  <w:tcBorders>
                    <w:top w:val="nil"/>
                  </w:tcBorders>
                  <w:vAlign w:val="center"/>
                </w:tcPr>
                <w:p w14:paraId="41A079D1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vMerge w:val="restart"/>
                  <w:tcBorders>
                    <w:top w:val="nil"/>
                  </w:tcBorders>
                  <w:vAlign w:val="center"/>
                </w:tcPr>
                <w:p w14:paraId="446E19B9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Company name (1)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nil"/>
                  </w:tcBorders>
                  <w:vAlign w:val="center"/>
                </w:tcPr>
                <w:p w14:paraId="4EDD9D08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Company’s registration number (at the Ministry of Finance) (2)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nil"/>
                  </w:tcBorders>
                  <w:vAlign w:val="center"/>
                </w:tcPr>
                <w:p w14:paraId="26DE190B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Partnership percentage (3)</w:t>
                  </w:r>
                </w:p>
              </w:tc>
              <w:tc>
                <w:tcPr>
                  <w:tcW w:w="1335" w:type="dxa"/>
                  <w:vMerge w:val="restart"/>
                  <w:tcBorders>
                    <w:top w:val="nil"/>
                  </w:tcBorders>
                  <w:vAlign w:val="center"/>
                </w:tcPr>
                <w:p w14:paraId="31738C5F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Revenues </w:t>
                  </w:r>
                  <w:r w:rsidRPr="00A25222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highlight w:val="yellow"/>
                    </w:rPr>
                    <w:t>profit (loss</w:t>
                  </w: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) (4)</w:t>
                  </w:r>
                </w:p>
              </w:tc>
              <w:tc>
                <w:tcPr>
                  <w:tcW w:w="2670" w:type="dxa"/>
                  <w:gridSpan w:val="2"/>
                  <w:tcBorders>
                    <w:top w:val="nil"/>
                  </w:tcBorders>
                </w:tcPr>
                <w:p w14:paraId="38DCD607" w14:textId="77777777" w:rsidR="00D757C9" w:rsidRPr="00A25222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A25222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highlight w:val="yellow"/>
                    </w:rPr>
                    <w:t>Capital</w:t>
                  </w:r>
                  <w:r w:rsidRPr="00A25222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 Profit (loss)</w:t>
                  </w:r>
                </w:p>
              </w:tc>
            </w:tr>
            <w:tr w:rsidR="00D757C9" w:rsidRPr="00083883" w14:paraId="54FE98F5" w14:textId="77777777" w:rsidTr="00332F79">
              <w:tc>
                <w:tcPr>
                  <w:tcW w:w="704" w:type="dxa"/>
                  <w:vMerge/>
                </w:tcPr>
                <w:p w14:paraId="5968ECDE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966" w:type="dxa"/>
                  <w:vMerge/>
                </w:tcPr>
                <w:p w14:paraId="2953DAB7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vMerge/>
                </w:tcPr>
                <w:p w14:paraId="10FA5EB2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vMerge/>
                </w:tcPr>
                <w:p w14:paraId="700F9FB0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  <w:vMerge/>
                </w:tcPr>
                <w:p w14:paraId="226E18A7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74B47FED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Assets wavering (5)</w:t>
                  </w:r>
                </w:p>
              </w:tc>
              <w:tc>
                <w:tcPr>
                  <w:tcW w:w="1335" w:type="dxa"/>
                </w:tcPr>
                <w:p w14:paraId="4B9CAF51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Reevaluation profit (6)</w:t>
                  </w:r>
                </w:p>
              </w:tc>
            </w:tr>
            <w:tr w:rsidR="00D757C9" w:rsidRPr="00083883" w14:paraId="0B2BB9D6" w14:textId="77777777" w:rsidTr="00332F79">
              <w:tc>
                <w:tcPr>
                  <w:tcW w:w="704" w:type="dxa"/>
                </w:tcPr>
                <w:p w14:paraId="463EC360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966" w:type="dxa"/>
                </w:tcPr>
                <w:p w14:paraId="70DA0194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767B8472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7B950903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1F87C52F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36A450C0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58BAA3D3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75E94F33" w14:textId="77777777" w:rsidTr="00332F79">
              <w:tc>
                <w:tcPr>
                  <w:tcW w:w="704" w:type="dxa"/>
                </w:tcPr>
                <w:p w14:paraId="2784F49A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966" w:type="dxa"/>
                </w:tcPr>
                <w:p w14:paraId="32A871B7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031F550C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640E5F7C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167205BF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2F5337DF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2693246E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54A25C47" w14:textId="77777777" w:rsidTr="00332F79">
              <w:tc>
                <w:tcPr>
                  <w:tcW w:w="704" w:type="dxa"/>
                </w:tcPr>
                <w:p w14:paraId="12903D0F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966" w:type="dxa"/>
                </w:tcPr>
                <w:p w14:paraId="428320B8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3B8B1C7E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62D0EBF5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03F8FC36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01F04DCE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7AE5956C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0DC9420" w14:textId="77777777" w:rsidTr="00332F79">
              <w:tc>
                <w:tcPr>
                  <w:tcW w:w="704" w:type="dxa"/>
                </w:tcPr>
                <w:p w14:paraId="73BAECED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966" w:type="dxa"/>
                </w:tcPr>
                <w:p w14:paraId="652037D5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200ACA69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5903E46D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055F11FA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2B415846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04E42E9B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104876F8" w14:textId="77777777" w:rsidTr="00332F79">
              <w:tc>
                <w:tcPr>
                  <w:tcW w:w="2670" w:type="dxa"/>
                  <w:gridSpan w:val="2"/>
                </w:tcPr>
                <w:p w14:paraId="692B62B8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4077178B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335" w:type="dxa"/>
                </w:tcPr>
                <w:p w14:paraId="33CEFC26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1335" w:type="dxa"/>
                </w:tcPr>
                <w:p w14:paraId="26AC10AD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320892A4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335" w:type="dxa"/>
                </w:tcPr>
                <w:p w14:paraId="0DEE7699" w14:textId="77777777" w:rsidR="00D757C9" w:rsidRPr="00083883" w:rsidRDefault="00D757C9" w:rsidP="0078247C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4708C217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0AB676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757C9" w:rsidRPr="00083883" w14:paraId="4DD65FFF" w14:textId="77777777" w:rsidTr="0078247C">
        <w:tc>
          <w:tcPr>
            <w:tcW w:w="9576" w:type="dxa"/>
            <w:gridSpan w:val="2"/>
          </w:tcPr>
          <w:p w14:paraId="1C283718" w14:textId="77777777" w:rsidR="00D757C9" w:rsidRPr="00A25222" w:rsidRDefault="00D757C9" w:rsidP="0078247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</w:pPr>
            <w:r w:rsidRPr="00A2522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B – Taxable income of commercial, industrial and non-industrial professions and individual institutions through real profit</w:t>
            </w:r>
          </w:p>
        </w:tc>
      </w:tr>
      <w:tr w:rsidR="00D757C9" w:rsidRPr="00083883" w14:paraId="1619AA15" w14:textId="77777777" w:rsidTr="0078247C">
        <w:tc>
          <w:tcPr>
            <w:tcW w:w="9576" w:type="dxa"/>
            <w:gridSpan w:val="2"/>
          </w:tcPr>
          <w:p w14:paraId="342D9008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9351" w:type="dxa"/>
              <w:tblLook w:val="04A0" w:firstRow="1" w:lastRow="0" w:firstColumn="1" w:lastColumn="0" w:noHBand="0" w:noVBand="1"/>
            </w:tblPr>
            <w:tblGrid>
              <w:gridCol w:w="704"/>
              <w:gridCol w:w="2552"/>
              <w:gridCol w:w="1417"/>
              <w:gridCol w:w="1418"/>
              <w:gridCol w:w="1559"/>
              <w:gridCol w:w="1701"/>
            </w:tblGrid>
            <w:tr w:rsidR="00D757C9" w:rsidRPr="00083883" w14:paraId="04C1080F" w14:textId="77777777" w:rsidTr="00332F79">
              <w:tc>
                <w:tcPr>
                  <w:tcW w:w="704" w:type="dxa"/>
                  <w:vMerge w:val="restart"/>
                  <w:tcBorders>
                    <w:top w:val="nil"/>
                  </w:tcBorders>
                  <w:vAlign w:val="center"/>
                </w:tcPr>
                <w:p w14:paraId="52FB46F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vMerge w:val="restart"/>
                  <w:tcBorders>
                    <w:top w:val="nil"/>
                  </w:tcBorders>
                  <w:vAlign w:val="center"/>
                </w:tcPr>
                <w:p w14:paraId="0CDD62B2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Company name (1)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</w:tcBorders>
                  <w:vAlign w:val="center"/>
                </w:tcPr>
                <w:p w14:paraId="242003A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Registration number (at the Ministry of Finance) (2)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</w:tcBorders>
                  <w:vAlign w:val="center"/>
                </w:tcPr>
                <w:p w14:paraId="7B39185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Revenues profit (loss) (4)</w:t>
                  </w:r>
                </w:p>
              </w:tc>
              <w:tc>
                <w:tcPr>
                  <w:tcW w:w="3260" w:type="dxa"/>
                  <w:gridSpan w:val="2"/>
                  <w:tcBorders>
                    <w:top w:val="nil"/>
                  </w:tcBorders>
                </w:tcPr>
                <w:p w14:paraId="58670F4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Capital Profit (loss)</w:t>
                  </w:r>
                </w:p>
              </w:tc>
            </w:tr>
            <w:tr w:rsidR="00D757C9" w:rsidRPr="00083883" w14:paraId="42AB0EE7" w14:textId="77777777" w:rsidTr="00332F79">
              <w:tc>
                <w:tcPr>
                  <w:tcW w:w="704" w:type="dxa"/>
                  <w:vMerge/>
                </w:tcPr>
                <w:p w14:paraId="7C5ED9F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vMerge/>
                </w:tcPr>
                <w:p w14:paraId="5DDC297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14:paraId="622F097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14:paraId="418A777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7815DF4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Assets wavering (5)</w:t>
                  </w:r>
                </w:p>
              </w:tc>
              <w:tc>
                <w:tcPr>
                  <w:tcW w:w="1701" w:type="dxa"/>
                </w:tcPr>
                <w:p w14:paraId="7A2398D5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Reevaluation profit (6)</w:t>
                  </w:r>
                </w:p>
              </w:tc>
            </w:tr>
            <w:tr w:rsidR="00D757C9" w:rsidRPr="00083883" w14:paraId="57A644E0" w14:textId="77777777" w:rsidTr="00332F79">
              <w:tc>
                <w:tcPr>
                  <w:tcW w:w="704" w:type="dxa"/>
                </w:tcPr>
                <w:p w14:paraId="37678092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2552" w:type="dxa"/>
                </w:tcPr>
                <w:p w14:paraId="18BC33E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0720477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14:paraId="7C616CB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4094072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9E2AA2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DE06EF0" w14:textId="77777777" w:rsidTr="00332F79">
              <w:tc>
                <w:tcPr>
                  <w:tcW w:w="704" w:type="dxa"/>
                </w:tcPr>
                <w:p w14:paraId="20AD33BF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2552" w:type="dxa"/>
                </w:tcPr>
                <w:p w14:paraId="2FA6EF3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3234001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14:paraId="0FF4A73C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37C06EB5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6C63DB4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FA22FF6" w14:textId="77777777" w:rsidTr="00332F79">
              <w:tc>
                <w:tcPr>
                  <w:tcW w:w="704" w:type="dxa"/>
                </w:tcPr>
                <w:p w14:paraId="360CCAEC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2552" w:type="dxa"/>
                </w:tcPr>
                <w:p w14:paraId="23D1A27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3C537EAF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14:paraId="6A2FE14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49E25B9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0BE0F1A0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6A29708" w14:textId="77777777" w:rsidTr="00332F79">
              <w:tc>
                <w:tcPr>
                  <w:tcW w:w="704" w:type="dxa"/>
                </w:tcPr>
                <w:p w14:paraId="1C16C9FC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2552" w:type="dxa"/>
                </w:tcPr>
                <w:p w14:paraId="314F855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52BA33D0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14:paraId="4C62A60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7F8830D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26C74B5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24FEF5B7" w14:textId="77777777" w:rsidTr="00332F79">
              <w:tc>
                <w:tcPr>
                  <w:tcW w:w="3256" w:type="dxa"/>
                  <w:gridSpan w:val="2"/>
                </w:tcPr>
                <w:p w14:paraId="6688F7D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2F99604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418" w:type="dxa"/>
                </w:tcPr>
                <w:p w14:paraId="2A0E7355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1559" w:type="dxa"/>
                </w:tcPr>
                <w:p w14:paraId="076B55E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</w:tcPr>
                <w:p w14:paraId="3BCC3AF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64253B1B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3595B8C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757C9" w:rsidRPr="00083883" w14:paraId="6D4C657F" w14:textId="77777777" w:rsidTr="0078247C">
        <w:tc>
          <w:tcPr>
            <w:tcW w:w="9576" w:type="dxa"/>
            <w:gridSpan w:val="2"/>
          </w:tcPr>
          <w:p w14:paraId="719E9F26" w14:textId="77777777" w:rsidR="00D757C9" w:rsidRPr="00083883" w:rsidRDefault="00D757C9" w:rsidP="0078247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 – Taxable income of commercial, industrial and non-industrial professions and institutions </w:t>
            </w:r>
            <w:r w:rsidRPr="00A25222">
              <w:rPr>
                <w:rFonts w:asciiTheme="majorBidi" w:hAnsiTheme="majorBidi" w:cstheme="majorBidi"/>
                <w:b/>
                <w:bCs/>
                <w:sz w:val="20"/>
                <w:szCs w:val="20"/>
                <w:highlight w:val="yellow"/>
              </w:rPr>
              <w:t>through lump-sum profit</w:t>
            </w:r>
          </w:p>
        </w:tc>
      </w:tr>
      <w:tr w:rsidR="00D757C9" w:rsidRPr="00083883" w14:paraId="5DA42ADA" w14:textId="77777777" w:rsidTr="0078247C">
        <w:tc>
          <w:tcPr>
            <w:tcW w:w="9576" w:type="dxa"/>
            <w:gridSpan w:val="2"/>
          </w:tcPr>
          <w:p w14:paraId="26DE9A2C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2605"/>
              <w:gridCol w:w="942"/>
              <w:gridCol w:w="631"/>
              <w:gridCol w:w="1545"/>
              <w:gridCol w:w="1545"/>
              <w:gridCol w:w="1523"/>
            </w:tblGrid>
            <w:tr w:rsidR="00D757C9" w:rsidRPr="00083883" w14:paraId="64F572FB" w14:textId="77777777" w:rsidTr="00332F79">
              <w:tc>
                <w:tcPr>
                  <w:tcW w:w="559" w:type="dxa"/>
                  <w:vMerge w:val="restart"/>
                  <w:vAlign w:val="center"/>
                </w:tcPr>
                <w:p w14:paraId="44CD462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605" w:type="dxa"/>
                  <w:vMerge w:val="restart"/>
                  <w:vAlign w:val="center"/>
                </w:tcPr>
                <w:p w14:paraId="12091A8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Company/Profession name (1)</w:t>
                  </w:r>
                </w:p>
              </w:tc>
              <w:tc>
                <w:tcPr>
                  <w:tcW w:w="1573" w:type="dxa"/>
                  <w:gridSpan w:val="2"/>
                  <w:vMerge w:val="restart"/>
                  <w:vAlign w:val="center"/>
                </w:tcPr>
                <w:p w14:paraId="024BE7D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Registration number (at the Ministry of Finance) (2)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14:paraId="3509F66D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Total revenues (3)</w:t>
                  </w:r>
                </w:p>
              </w:tc>
              <w:tc>
                <w:tcPr>
                  <w:tcW w:w="1545" w:type="dxa"/>
                  <w:vMerge w:val="restart"/>
                  <w:vAlign w:val="center"/>
                </w:tcPr>
                <w:p w14:paraId="5A3F8CD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Taxable lump-sum profit (4)</w:t>
                  </w:r>
                </w:p>
              </w:tc>
              <w:tc>
                <w:tcPr>
                  <w:tcW w:w="1523" w:type="dxa"/>
                  <w:vAlign w:val="center"/>
                </w:tcPr>
                <w:p w14:paraId="530AEB65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Capital profit (loss)</w:t>
                  </w:r>
                </w:p>
              </w:tc>
            </w:tr>
            <w:tr w:rsidR="00D757C9" w:rsidRPr="00083883" w14:paraId="2B7A147F" w14:textId="77777777" w:rsidTr="00332F79">
              <w:tc>
                <w:tcPr>
                  <w:tcW w:w="559" w:type="dxa"/>
                  <w:vMerge/>
                  <w:vAlign w:val="center"/>
                </w:tcPr>
                <w:p w14:paraId="3748F99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605" w:type="dxa"/>
                  <w:vMerge/>
                  <w:vAlign w:val="center"/>
                </w:tcPr>
                <w:p w14:paraId="059C4A70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gridSpan w:val="2"/>
                  <w:vMerge/>
                  <w:vAlign w:val="center"/>
                </w:tcPr>
                <w:p w14:paraId="57E054B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  <w:vMerge/>
                  <w:vAlign w:val="center"/>
                </w:tcPr>
                <w:p w14:paraId="541F133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  <w:vMerge/>
                  <w:vAlign w:val="center"/>
                </w:tcPr>
                <w:p w14:paraId="47315FA0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23" w:type="dxa"/>
                  <w:vAlign w:val="center"/>
                </w:tcPr>
                <w:p w14:paraId="4C2E68DF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Assets wavering (5)</w:t>
                  </w:r>
                </w:p>
              </w:tc>
            </w:tr>
            <w:tr w:rsidR="00D757C9" w:rsidRPr="00083883" w14:paraId="54296772" w14:textId="77777777" w:rsidTr="00332F79">
              <w:tc>
                <w:tcPr>
                  <w:tcW w:w="559" w:type="dxa"/>
                </w:tcPr>
                <w:p w14:paraId="05710BA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2605" w:type="dxa"/>
                </w:tcPr>
                <w:p w14:paraId="5CD9C6E2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gridSpan w:val="2"/>
                </w:tcPr>
                <w:p w14:paraId="29AFC08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567A5250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2DB49B4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23" w:type="dxa"/>
                </w:tcPr>
                <w:p w14:paraId="04B5F94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3A23CD1" w14:textId="77777777" w:rsidTr="00332F79">
              <w:tc>
                <w:tcPr>
                  <w:tcW w:w="559" w:type="dxa"/>
                </w:tcPr>
                <w:p w14:paraId="537258E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2605" w:type="dxa"/>
                </w:tcPr>
                <w:p w14:paraId="64C9839C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gridSpan w:val="2"/>
                </w:tcPr>
                <w:p w14:paraId="21CAF4E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0221233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4C51001F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23" w:type="dxa"/>
                </w:tcPr>
                <w:p w14:paraId="5A7E8AD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5DA5F16D" w14:textId="77777777" w:rsidTr="00332F79">
              <w:tc>
                <w:tcPr>
                  <w:tcW w:w="559" w:type="dxa"/>
                </w:tcPr>
                <w:p w14:paraId="4203F36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2605" w:type="dxa"/>
                </w:tcPr>
                <w:p w14:paraId="2C9E336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gridSpan w:val="2"/>
                </w:tcPr>
                <w:p w14:paraId="4C25CC1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611406A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5850A64F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23" w:type="dxa"/>
                </w:tcPr>
                <w:p w14:paraId="29091CE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1268D556" w14:textId="77777777" w:rsidTr="00332F79">
              <w:tc>
                <w:tcPr>
                  <w:tcW w:w="559" w:type="dxa"/>
                </w:tcPr>
                <w:p w14:paraId="422BCEF2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2605" w:type="dxa"/>
                </w:tcPr>
                <w:p w14:paraId="25AEE66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73" w:type="dxa"/>
                  <w:gridSpan w:val="2"/>
                </w:tcPr>
                <w:p w14:paraId="41CA5BC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0B30CBE0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6A0A024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23" w:type="dxa"/>
                </w:tcPr>
                <w:p w14:paraId="1D06369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4A0801F" w14:textId="77777777" w:rsidTr="00332F79">
              <w:tc>
                <w:tcPr>
                  <w:tcW w:w="559" w:type="dxa"/>
                </w:tcPr>
                <w:p w14:paraId="5ACD0A9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605" w:type="dxa"/>
                </w:tcPr>
                <w:p w14:paraId="071C7EE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942" w:type="dxa"/>
                </w:tcPr>
                <w:p w14:paraId="6B3E20C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Total </w:t>
                  </w:r>
                </w:p>
              </w:tc>
              <w:tc>
                <w:tcPr>
                  <w:tcW w:w="631" w:type="dxa"/>
                </w:tcPr>
                <w:p w14:paraId="497CC54A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545" w:type="dxa"/>
                </w:tcPr>
                <w:p w14:paraId="52A994E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45" w:type="dxa"/>
                </w:tcPr>
                <w:p w14:paraId="4EC246C5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23" w:type="dxa"/>
                </w:tcPr>
                <w:p w14:paraId="0E21E024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5C600432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A8DD152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D757C9" w:rsidRPr="00083883" w14:paraId="4D503E04" w14:textId="77777777" w:rsidTr="0078247C">
        <w:tc>
          <w:tcPr>
            <w:tcW w:w="9576" w:type="dxa"/>
            <w:gridSpan w:val="2"/>
          </w:tcPr>
          <w:p w14:paraId="7E0CD4E5" w14:textId="77777777" w:rsidR="00D757C9" w:rsidRPr="00083883" w:rsidRDefault="00D757C9" w:rsidP="0078247C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 – Taxable income of commercial, industrial and non-industrial professions and institutions through </w:t>
            </w:r>
            <w:r w:rsidRPr="00083883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estimated profit</w:t>
            </w:r>
          </w:p>
        </w:tc>
      </w:tr>
      <w:tr w:rsidR="00D757C9" w:rsidRPr="00083883" w14:paraId="09B702A1" w14:textId="77777777" w:rsidTr="0078247C">
        <w:tc>
          <w:tcPr>
            <w:tcW w:w="9576" w:type="dxa"/>
            <w:gridSpan w:val="2"/>
          </w:tcPr>
          <w:p w14:paraId="1A67FDCA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8"/>
              <w:gridCol w:w="3685"/>
              <w:gridCol w:w="1564"/>
              <w:gridCol w:w="562"/>
              <w:gridCol w:w="1564"/>
              <w:gridCol w:w="1417"/>
            </w:tblGrid>
            <w:tr w:rsidR="00D757C9" w:rsidRPr="00083883" w14:paraId="5B5B59D6" w14:textId="77777777" w:rsidTr="00332F79">
              <w:tc>
                <w:tcPr>
                  <w:tcW w:w="558" w:type="dxa"/>
                  <w:vMerge w:val="restart"/>
                  <w:vAlign w:val="center"/>
                </w:tcPr>
                <w:p w14:paraId="227FFC29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685" w:type="dxa"/>
                  <w:vMerge w:val="restart"/>
                  <w:vAlign w:val="center"/>
                </w:tcPr>
                <w:p w14:paraId="22F97934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Company/Profession name (1)</w:t>
                  </w:r>
                </w:p>
              </w:tc>
              <w:tc>
                <w:tcPr>
                  <w:tcW w:w="2126" w:type="dxa"/>
                  <w:gridSpan w:val="2"/>
                  <w:vMerge w:val="restart"/>
                  <w:vAlign w:val="center"/>
                </w:tcPr>
                <w:p w14:paraId="57AB7E3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Registration number (at the Ministry of Finance) (2)</w:t>
                  </w:r>
                </w:p>
              </w:tc>
              <w:tc>
                <w:tcPr>
                  <w:tcW w:w="1564" w:type="dxa"/>
                  <w:vMerge w:val="restart"/>
                  <w:vAlign w:val="center"/>
                </w:tcPr>
                <w:p w14:paraId="69167C1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Estimated profit before rebate</w:t>
                  </w:r>
                </w:p>
              </w:tc>
              <w:tc>
                <w:tcPr>
                  <w:tcW w:w="1417" w:type="dxa"/>
                  <w:vAlign w:val="center"/>
                </w:tcPr>
                <w:p w14:paraId="1EA281D4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Capital profit (loss)</w:t>
                  </w:r>
                </w:p>
              </w:tc>
            </w:tr>
            <w:tr w:rsidR="00D757C9" w:rsidRPr="00083883" w14:paraId="025E4A83" w14:textId="77777777" w:rsidTr="00332F79">
              <w:tc>
                <w:tcPr>
                  <w:tcW w:w="558" w:type="dxa"/>
                  <w:vMerge/>
                  <w:vAlign w:val="center"/>
                </w:tcPr>
                <w:p w14:paraId="5A924CF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3685" w:type="dxa"/>
                  <w:vMerge/>
                  <w:vAlign w:val="center"/>
                </w:tcPr>
                <w:p w14:paraId="399EB07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  <w:vMerge/>
                  <w:vAlign w:val="center"/>
                </w:tcPr>
                <w:p w14:paraId="17E482D3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64" w:type="dxa"/>
                  <w:vMerge/>
                  <w:vAlign w:val="center"/>
                </w:tcPr>
                <w:p w14:paraId="347B97F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vAlign w:val="center"/>
                </w:tcPr>
                <w:p w14:paraId="0481CB3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Assets wavering (4)</w:t>
                  </w:r>
                </w:p>
              </w:tc>
            </w:tr>
            <w:tr w:rsidR="00D757C9" w:rsidRPr="00083883" w14:paraId="5096093F" w14:textId="77777777" w:rsidTr="00332F79">
              <w:tc>
                <w:tcPr>
                  <w:tcW w:w="558" w:type="dxa"/>
                </w:tcPr>
                <w:p w14:paraId="765D404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3685" w:type="dxa"/>
                </w:tcPr>
                <w:p w14:paraId="7277E8F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14:paraId="7D304DC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64" w:type="dxa"/>
                </w:tcPr>
                <w:p w14:paraId="4124983F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33F1715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48550ECD" w14:textId="77777777" w:rsidTr="00332F79">
              <w:tc>
                <w:tcPr>
                  <w:tcW w:w="558" w:type="dxa"/>
                </w:tcPr>
                <w:p w14:paraId="26ED8C4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3685" w:type="dxa"/>
                </w:tcPr>
                <w:p w14:paraId="022B6A32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14:paraId="5695B0F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64" w:type="dxa"/>
                </w:tcPr>
                <w:p w14:paraId="47B1F0E8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1073DF95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7487705B" w14:textId="77777777" w:rsidTr="00332F79">
              <w:tc>
                <w:tcPr>
                  <w:tcW w:w="558" w:type="dxa"/>
                </w:tcPr>
                <w:p w14:paraId="0225A6B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3685" w:type="dxa"/>
                </w:tcPr>
                <w:p w14:paraId="797A7972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14:paraId="6A9213FC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64" w:type="dxa"/>
                </w:tcPr>
                <w:p w14:paraId="011587FD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320E956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224DE289" w14:textId="77777777" w:rsidTr="00332F79">
              <w:tc>
                <w:tcPr>
                  <w:tcW w:w="558" w:type="dxa"/>
                </w:tcPr>
                <w:p w14:paraId="0AEE3EC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3685" w:type="dxa"/>
                </w:tcPr>
                <w:p w14:paraId="70EAD66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14:paraId="7C30B25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64" w:type="dxa"/>
                </w:tcPr>
                <w:p w14:paraId="7335B98B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6F1C0DE4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  <w:tr w:rsidR="00D757C9" w:rsidRPr="00083883" w14:paraId="20D9E7F6" w14:textId="77777777" w:rsidTr="00332F79">
              <w:tc>
                <w:tcPr>
                  <w:tcW w:w="558" w:type="dxa"/>
                </w:tcPr>
                <w:p w14:paraId="20F85B3E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3685" w:type="dxa"/>
                </w:tcPr>
                <w:p w14:paraId="72D1193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564" w:type="dxa"/>
                </w:tcPr>
                <w:p w14:paraId="5AC11597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 xml:space="preserve">Total </w:t>
                  </w:r>
                </w:p>
              </w:tc>
              <w:tc>
                <w:tcPr>
                  <w:tcW w:w="562" w:type="dxa"/>
                </w:tcPr>
                <w:p w14:paraId="3C662E21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</w:pPr>
                  <w:r w:rsidRPr="00083883"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564" w:type="dxa"/>
                </w:tcPr>
                <w:p w14:paraId="37046D86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3FEA76BC" w14:textId="77777777" w:rsidR="00D757C9" w:rsidRPr="00083883" w:rsidRDefault="00D757C9" w:rsidP="00A25222">
                  <w:pPr>
                    <w:framePr w:hSpace="180" w:wrap="around" w:vAnchor="text" w:hAnchor="margin" w:y="1096"/>
                    <w:suppressOverlap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</w:tr>
          </w:tbl>
          <w:p w14:paraId="62A47DCA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B7A9BC7" w14:textId="77777777" w:rsidR="00D757C9" w:rsidRPr="00083883" w:rsidRDefault="00D757C9" w:rsidP="0078247C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CEC8C17" w14:textId="77777777" w:rsidR="00D757C9" w:rsidRPr="00BC35EF" w:rsidRDefault="00D757C9" w:rsidP="00D757C9">
      <w:pPr>
        <w:rPr>
          <w:rFonts w:asciiTheme="majorBidi" w:hAnsiTheme="majorBidi" w:cstheme="majorBidi"/>
          <w:sz w:val="20"/>
          <w:szCs w:val="20"/>
        </w:rPr>
      </w:pPr>
      <w:r w:rsidRPr="00083883">
        <w:br w:type="textWrapping" w:clear="all"/>
      </w:r>
      <w:bookmarkStart w:id="0" w:name="_GoBack"/>
      <w:bookmarkEnd w:id="0"/>
      <w:r w:rsidRPr="00A25222">
        <w:rPr>
          <w:rFonts w:asciiTheme="majorBidi" w:hAnsiTheme="majorBidi" w:cstheme="majorBidi"/>
          <w:sz w:val="20"/>
          <w:szCs w:val="20"/>
          <w:highlight w:val="yellow"/>
        </w:rPr>
        <w:t>* The net capital loss is rebated from revenues profit if the net loss results from the wavering of consumed capital assets, for real profit taxpayers only.</w:t>
      </w:r>
    </w:p>
    <w:p w14:paraId="29C731A3" w14:textId="77777777" w:rsidR="00D757C9" w:rsidRDefault="00D757C9"/>
    <w:sectPr w:rsidR="00D757C9" w:rsidSect="00E65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6C93"/>
    <w:rsid w:val="00083883"/>
    <w:rsid w:val="00190441"/>
    <w:rsid w:val="004047EF"/>
    <w:rsid w:val="00486C93"/>
    <w:rsid w:val="004A1B33"/>
    <w:rsid w:val="0078247C"/>
    <w:rsid w:val="00810A3F"/>
    <w:rsid w:val="00A25222"/>
    <w:rsid w:val="00A80A5E"/>
    <w:rsid w:val="00BE66B9"/>
    <w:rsid w:val="00D757C9"/>
    <w:rsid w:val="00E6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D624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6C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255</Words>
  <Characters>1455</Characters>
  <Application>Microsoft Macintosh Word</Application>
  <DocSecurity>0</DocSecurity>
  <Lines>12</Lines>
  <Paragraphs>3</Paragraphs>
  <ScaleCrop>false</ScaleCrop>
  <Company>Hewlett-Packard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Chafic Akiki</dc:creator>
  <cp:lastModifiedBy>Lydiaa</cp:lastModifiedBy>
  <cp:revision>7</cp:revision>
  <dcterms:created xsi:type="dcterms:W3CDTF">2014-12-11T21:21:00Z</dcterms:created>
  <dcterms:modified xsi:type="dcterms:W3CDTF">2015-05-23T13:53:00Z</dcterms:modified>
</cp:coreProperties>
</file>